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74A" w:rsidRDefault="0084074A" w:rsidP="0084074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4074A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Органи місцевого самоврядування можуть коригувати тарифи виключно за заявою суб’єкта господарювання – Наталія Мельник</w:t>
      </w:r>
      <w:r w:rsidRPr="008407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07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Тарифи на опалення для населення залишаються незмінними. Органи місцевого самоврядування можуть встановлювати/коригувати тарифи виключно за заявою суб’єкта господарювання. Про це повідомила директорка Департаменту економіки та інвестицій Наталія Мельник. </w:t>
      </w:r>
    </w:p>
    <w:p w:rsidR="0084074A" w:rsidRDefault="0084074A" w:rsidP="0084074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4074A">
        <w:rPr>
          <w:rFonts w:ascii="Arial" w:hAnsi="Arial" w:cs="Arial"/>
          <w:color w:val="000000"/>
          <w:sz w:val="24"/>
          <w:szCs w:val="24"/>
        </w:rPr>
        <w:br/>
      </w:r>
      <w:r w:rsidRPr="008407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Такі вимоги передбачено Порядком формування тарифів на теплову енергію, її виробництво, транспортування та постачання, послуги з постачання теплової енергії і постачання гарячої води, затвердженим постановою Кабінету Міністрів України від 01.06.2011 №869 (в редакції постанови КМУ від 03.04.2019 №291). </w:t>
      </w:r>
      <w:r w:rsidRPr="0084074A">
        <w:rPr>
          <w:rFonts w:ascii="Arial" w:hAnsi="Arial" w:cs="Arial"/>
          <w:color w:val="000000"/>
          <w:sz w:val="24"/>
          <w:szCs w:val="24"/>
        </w:rPr>
        <w:br/>
      </w:r>
      <w:r w:rsidRPr="008407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З набранням чинності в повному обсязі з травня поточного року Закону України «Про житлово-комунальні послуги» від 09.11.2017 № 2189-VIII (далі - Закон) суттєво змінено систему договірних взаємовідносин між виконавцями комунальних послуг та споживачами, найменування комунальних послуг, вимоги до формування та встановлення тарифів на комунальні послуги тощо. </w:t>
      </w:r>
    </w:p>
    <w:p w:rsidR="0084074A" w:rsidRDefault="0084074A" w:rsidP="0084074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4074A">
        <w:rPr>
          <w:rFonts w:ascii="Arial" w:hAnsi="Arial" w:cs="Arial"/>
          <w:color w:val="000000"/>
          <w:sz w:val="24"/>
          <w:szCs w:val="24"/>
        </w:rPr>
        <w:br/>
      </w:r>
      <w:r w:rsidRPr="008407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«Так, співвласники багатоквартирних будинків, незалежно від обраної ними форми управління багатоквартирним будинком, зобов’язані до 01 травня 2020 прийняти рішення про модель організації договірних відносин з виконавцями комунальних послуг щодо кожного виду комунальної послуги (крім послуг з постачання електричної енергії та природного газу) згідно з частиною першою статті 14 цього Закону, а виконавці комунальних послуг - укласти із такими співвласниками договори про надання відповідних комунальних послуг відповідно до обраної співвласниками моделі організації договірних відносин», - зазначила Наталія Мельник. </w:t>
      </w:r>
    </w:p>
    <w:p w:rsidR="0084074A" w:rsidRDefault="0084074A" w:rsidP="0084074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4074A">
        <w:rPr>
          <w:rFonts w:ascii="Arial" w:hAnsi="Arial" w:cs="Arial"/>
          <w:color w:val="000000"/>
          <w:sz w:val="24"/>
          <w:szCs w:val="24"/>
        </w:rPr>
        <w:br/>
      </w:r>
      <w:r w:rsidRPr="0084074A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 її словами, реалізація норм і положень цього Закону, зокрема, що регулюють надання та оплату комунальних послуг з постачання теплової енергії та постачання гарячої води, здійснюватиметься з переходом на нові договірні відносини між виконавцями комунальних послуг і споживачами.</w:t>
      </w:r>
    </w:p>
    <w:p w:rsidR="0084074A" w:rsidRDefault="0084074A" w:rsidP="0084074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4074A">
        <w:rPr>
          <w:rFonts w:ascii="Arial" w:hAnsi="Arial" w:cs="Arial"/>
          <w:color w:val="000000"/>
          <w:sz w:val="24"/>
          <w:szCs w:val="24"/>
        </w:rPr>
        <w:br/>
      </w:r>
      <w:r w:rsidRPr="008407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Разом з тим, на сайті Міністерства розвитку громад та територій України розміщено проект постанови Кабінету Міністрів України «Про здійснення перерахунку споживачам розміру плати за спожиту теплову енергію та комунальні послуги протягом опалювального періоду 2019/2020 рр. у зв’язку із зміною ціни природного газу». </w:t>
      </w:r>
    </w:p>
    <w:p w:rsidR="0084074A" w:rsidRDefault="0084074A" w:rsidP="0084074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4074A">
        <w:rPr>
          <w:rFonts w:ascii="Arial" w:hAnsi="Arial" w:cs="Arial"/>
          <w:color w:val="000000"/>
          <w:sz w:val="24"/>
          <w:szCs w:val="24"/>
        </w:rPr>
        <w:br/>
      </w:r>
      <w:r w:rsidRPr="0084074A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проекті акту, зокрема, йдеться про те, що протягом опалювального періоду 2019/2020 рр. в умовах зміни ціни природного газу для підприємств теплопостачання здійснюється перерахунок розміру нарахованої плати за теплову енергію, послуги з централізованого опалення та постачання гарячої води.</w:t>
      </w:r>
    </w:p>
    <w:p w:rsidR="00E12AEB" w:rsidRPr="0084074A" w:rsidRDefault="0084074A" w:rsidP="0084074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4074A">
        <w:rPr>
          <w:rFonts w:ascii="Arial" w:hAnsi="Arial" w:cs="Arial"/>
          <w:color w:val="000000"/>
          <w:sz w:val="24"/>
          <w:szCs w:val="24"/>
        </w:rPr>
        <w:br/>
      </w:r>
      <w:r w:rsidRPr="0084074A">
        <w:rPr>
          <w:rFonts w:ascii="Arial" w:hAnsi="Arial" w:cs="Arial"/>
          <w:color w:val="000000"/>
          <w:sz w:val="24"/>
          <w:szCs w:val="24"/>
          <w:shd w:val="clear" w:color="auto" w:fill="FFFFFF"/>
        </w:rPr>
        <w:t>З набранням чинності даної Постанови, вказаний перерахунок відображатиметься у платіжних документах споживачів, надісланих у місяці, що є наступним за розрахунковим періодом. Перерахунок за жовтень - грудень 2019 року здійснюватиметься підприємством теплопостачання у квітні 2020 р. та відображатиметься у платіжних документах споживачів, надісланих у травні 2020 року.</w:t>
      </w:r>
    </w:p>
    <w:sectPr w:rsidR="00E12AEB" w:rsidRPr="0084074A" w:rsidSect="0084074A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74A"/>
    <w:rsid w:val="0084074A"/>
    <w:rsid w:val="00E1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6755C"/>
  <w15:chartTrackingRefBased/>
  <w15:docId w15:val="{38DB4CAD-FD6C-401F-86BB-F930F077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2019-12-17T15:25:00Z</dcterms:created>
  <dcterms:modified xsi:type="dcterms:W3CDTF">2019-12-17T15:27:00Z</dcterms:modified>
</cp:coreProperties>
</file>